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EBB72" w14:textId="77777777" w:rsidR="00043569" w:rsidRDefault="00043569">
      <w:pPr>
        <w:pStyle w:val="Textoindependiente"/>
        <w:rPr>
          <w:rFonts w:ascii="Times New Roman"/>
          <w:sz w:val="32"/>
        </w:rPr>
      </w:pPr>
    </w:p>
    <w:p w14:paraId="2019F3E9" w14:textId="77777777" w:rsidR="00043569" w:rsidRDefault="00043569">
      <w:pPr>
        <w:pStyle w:val="Textoindependiente"/>
        <w:spacing w:before="76"/>
        <w:rPr>
          <w:rFonts w:ascii="Times New Roman"/>
          <w:sz w:val="32"/>
        </w:rPr>
      </w:pPr>
    </w:p>
    <w:p w14:paraId="1EAEEFEA" w14:textId="77777777" w:rsidR="00043569" w:rsidRDefault="00D12733">
      <w:pPr>
        <w:pStyle w:val="Ttulo"/>
      </w:pPr>
      <w:r>
        <w:rPr>
          <w:spacing w:val="-2"/>
        </w:rPr>
        <w:t>CERTIFICO</w:t>
      </w:r>
      <w:r>
        <w:rPr>
          <w:spacing w:val="-4"/>
        </w:rPr>
        <w:t xml:space="preserve"> </w:t>
      </w:r>
      <w:r>
        <w:rPr>
          <w:spacing w:val="-5"/>
        </w:rPr>
        <w:t>QUE</w:t>
      </w:r>
    </w:p>
    <w:p w14:paraId="38369550" w14:textId="77777777" w:rsidR="00043569" w:rsidRDefault="00D12733">
      <w:pPr>
        <w:pStyle w:val="Textoindependiente"/>
        <w:spacing w:before="239"/>
        <w:ind w:left="262" w:right="257"/>
        <w:jc w:val="both"/>
      </w:pPr>
      <w:r>
        <w:rPr>
          <w:w w:val="80"/>
        </w:rPr>
        <w:t>La empresa NOSTOS COMPANY SAS, identificada con el NIT:</w:t>
      </w:r>
      <w:r>
        <w:t xml:space="preserve"> </w:t>
      </w:r>
      <w:r>
        <w:rPr>
          <w:w w:val="80"/>
        </w:rPr>
        <w:t xml:space="preserve">901.864.566-2, cumple con </w:t>
      </w:r>
      <w:r>
        <w:rPr>
          <w:w w:val="90"/>
        </w:rPr>
        <w:t>todas</w:t>
      </w:r>
      <w:r>
        <w:rPr>
          <w:spacing w:val="-2"/>
          <w:w w:val="90"/>
        </w:rPr>
        <w:t xml:space="preserve"> </w:t>
      </w:r>
      <w:r>
        <w:rPr>
          <w:w w:val="90"/>
        </w:rPr>
        <w:t>las</w:t>
      </w:r>
      <w:r>
        <w:rPr>
          <w:spacing w:val="-2"/>
          <w:w w:val="90"/>
        </w:rPr>
        <w:t xml:space="preserve"> </w:t>
      </w:r>
      <w:r>
        <w:rPr>
          <w:w w:val="90"/>
        </w:rPr>
        <w:t>medidas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2"/>
          <w:w w:val="90"/>
        </w:rPr>
        <w:t xml:space="preserve"> </w:t>
      </w:r>
      <w:r>
        <w:rPr>
          <w:w w:val="90"/>
        </w:rPr>
        <w:t>seguridad</w:t>
      </w:r>
      <w:r>
        <w:rPr>
          <w:spacing w:val="-2"/>
          <w:w w:val="90"/>
        </w:rPr>
        <w:t xml:space="preserve"> </w:t>
      </w:r>
      <w:r>
        <w:rPr>
          <w:w w:val="90"/>
        </w:rPr>
        <w:t>personal</w:t>
      </w:r>
      <w:r>
        <w:rPr>
          <w:spacing w:val="-1"/>
          <w:w w:val="90"/>
        </w:rPr>
        <w:t xml:space="preserve"> </w:t>
      </w:r>
      <w:r>
        <w:rPr>
          <w:w w:val="90"/>
        </w:rPr>
        <w:t>y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1"/>
          <w:w w:val="90"/>
        </w:rPr>
        <w:t xml:space="preserve"> </w:t>
      </w:r>
      <w:r>
        <w:rPr>
          <w:w w:val="90"/>
        </w:rPr>
        <w:t>terceros,</w:t>
      </w:r>
      <w:r>
        <w:rPr>
          <w:spacing w:val="-1"/>
          <w:w w:val="90"/>
        </w:rPr>
        <w:t xml:space="preserve"> </w:t>
      </w:r>
      <w:r>
        <w:rPr>
          <w:w w:val="90"/>
        </w:rPr>
        <w:t>en</w:t>
      </w:r>
      <w:r>
        <w:rPr>
          <w:spacing w:val="-2"/>
          <w:w w:val="90"/>
        </w:rPr>
        <w:t xml:space="preserve"> </w:t>
      </w:r>
      <w:r>
        <w:rPr>
          <w:w w:val="90"/>
        </w:rPr>
        <w:t>cuanto</w:t>
      </w:r>
      <w:r>
        <w:rPr>
          <w:spacing w:val="-2"/>
          <w:w w:val="90"/>
        </w:rPr>
        <w:t xml:space="preserve"> </w:t>
      </w:r>
      <w:r>
        <w:rPr>
          <w:w w:val="90"/>
        </w:rPr>
        <w:t>a</w:t>
      </w:r>
      <w:r>
        <w:rPr>
          <w:spacing w:val="-2"/>
          <w:w w:val="90"/>
        </w:rPr>
        <w:t xml:space="preserve"> </w:t>
      </w:r>
      <w:r>
        <w:rPr>
          <w:w w:val="90"/>
        </w:rPr>
        <w:t>la</w:t>
      </w:r>
      <w:r>
        <w:rPr>
          <w:spacing w:val="-2"/>
          <w:w w:val="90"/>
        </w:rPr>
        <w:t xml:space="preserve"> </w:t>
      </w:r>
      <w:r>
        <w:rPr>
          <w:w w:val="90"/>
        </w:rPr>
        <w:t>prevención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de </w:t>
      </w:r>
      <w:r>
        <w:rPr>
          <w:w w:val="85"/>
        </w:rPr>
        <w:t>accidentes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>seguridad</w:t>
      </w:r>
      <w:r>
        <w:rPr>
          <w:spacing w:val="-8"/>
          <w:w w:val="85"/>
        </w:rPr>
        <w:t xml:space="preserve"> </w:t>
      </w:r>
      <w:r>
        <w:rPr>
          <w:w w:val="85"/>
        </w:rPr>
        <w:t>industrial,</w:t>
      </w:r>
      <w:r>
        <w:rPr>
          <w:spacing w:val="-5"/>
          <w:w w:val="85"/>
        </w:rPr>
        <w:t xml:space="preserve"> </w:t>
      </w:r>
      <w:r>
        <w:rPr>
          <w:w w:val="85"/>
        </w:rPr>
        <w:t>que</w:t>
      </w:r>
      <w:r>
        <w:rPr>
          <w:spacing w:val="-7"/>
          <w:w w:val="85"/>
        </w:rPr>
        <w:t xml:space="preserve"> </w:t>
      </w:r>
      <w:r>
        <w:rPr>
          <w:w w:val="85"/>
        </w:rPr>
        <w:t>están</w:t>
      </w:r>
      <w:r>
        <w:rPr>
          <w:spacing w:val="-8"/>
          <w:w w:val="85"/>
        </w:rPr>
        <w:t xml:space="preserve"> </w:t>
      </w:r>
      <w:r>
        <w:rPr>
          <w:w w:val="85"/>
        </w:rPr>
        <w:t>vigentes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>han</w:t>
      </w:r>
      <w:r>
        <w:rPr>
          <w:spacing w:val="-7"/>
          <w:w w:val="85"/>
        </w:rPr>
        <w:t xml:space="preserve"> </w:t>
      </w:r>
      <w:r>
        <w:rPr>
          <w:w w:val="85"/>
        </w:rPr>
        <w:t>sido</w:t>
      </w:r>
      <w:r>
        <w:rPr>
          <w:spacing w:val="-7"/>
          <w:w w:val="85"/>
        </w:rPr>
        <w:t xml:space="preserve"> </w:t>
      </w:r>
      <w:r>
        <w:rPr>
          <w:w w:val="85"/>
        </w:rPr>
        <w:t>dictadas</w:t>
      </w:r>
      <w:r>
        <w:rPr>
          <w:spacing w:val="-7"/>
          <w:w w:val="85"/>
        </w:rPr>
        <w:t xml:space="preserve"> </w:t>
      </w:r>
      <w:r>
        <w:rPr>
          <w:w w:val="85"/>
        </w:rPr>
        <w:t>por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8"/>
          <w:w w:val="85"/>
        </w:rPr>
        <w:t xml:space="preserve"> </w:t>
      </w:r>
      <w:r>
        <w:rPr>
          <w:w w:val="85"/>
        </w:rPr>
        <w:t xml:space="preserve">entidades </w:t>
      </w:r>
      <w:r>
        <w:rPr>
          <w:w w:val="80"/>
        </w:rPr>
        <w:t>competentes. Específicamente el cumplimiento de lo establecido en el</w:t>
      </w:r>
      <w:r>
        <w:t xml:space="preserve"> </w:t>
      </w:r>
      <w:r>
        <w:rPr>
          <w:w w:val="80"/>
        </w:rPr>
        <w:t xml:space="preserve">Decreto Único 1072 de 2015, el Decreto 052 de 2017 y la Resolución 0312 de 2019: “Por medio del cual se expide el </w:t>
      </w:r>
      <w:r>
        <w:rPr>
          <w:w w:val="90"/>
        </w:rPr>
        <w:t>Decreto</w:t>
      </w:r>
      <w:r>
        <w:rPr>
          <w:spacing w:val="-6"/>
          <w:w w:val="90"/>
        </w:rPr>
        <w:t xml:space="preserve"> </w:t>
      </w:r>
      <w:r>
        <w:rPr>
          <w:w w:val="90"/>
        </w:rPr>
        <w:t>Único</w:t>
      </w:r>
      <w:r>
        <w:rPr>
          <w:spacing w:val="-6"/>
          <w:w w:val="90"/>
        </w:rPr>
        <w:t xml:space="preserve"> </w:t>
      </w:r>
      <w:r>
        <w:rPr>
          <w:w w:val="90"/>
        </w:rPr>
        <w:t>Reglamentario</w:t>
      </w:r>
      <w:r>
        <w:rPr>
          <w:spacing w:val="-6"/>
          <w:w w:val="90"/>
        </w:rPr>
        <w:t xml:space="preserve"> </w:t>
      </w:r>
      <w:r>
        <w:rPr>
          <w:w w:val="90"/>
        </w:rPr>
        <w:t>del</w:t>
      </w:r>
      <w:r>
        <w:rPr>
          <w:spacing w:val="-6"/>
          <w:w w:val="90"/>
        </w:rPr>
        <w:t xml:space="preserve"> </w:t>
      </w:r>
      <w:r>
        <w:rPr>
          <w:w w:val="90"/>
        </w:rPr>
        <w:t>Sector</w:t>
      </w:r>
      <w:r>
        <w:rPr>
          <w:spacing w:val="-6"/>
          <w:w w:val="90"/>
        </w:rPr>
        <w:t xml:space="preserve"> </w:t>
      </w:r>
      <w:r>
        <w:rPr>
          <w:w w:val="90"/>
        </w:rPr>
        <w:t>Trabajo”,</w:t>
      </w:r>
      <w:r>
        <w:rPr>
          <w:spacing w:val="-6"/>
          <w:w w:val="90"/>
        </w:rPr>
        <w:t xml:space="preserve"> </w:t>
      </w:r>
      <w:r>
        <w:rPr>
          <w:w w:val="90"/>
        </w:rPr>
        <w:t>define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directrices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obligatorio </w:t>
      </w:r>
      <w:r>
        <w:rPr>
          <w:w w:val="80"/>
        </w:rPr>
        <w:t>cumplimiento para implementar el Sistema de Gestión de</w:t>
      </w:r>
      <w:r>
        <w:t xml:space="preserve"> </w:t>
      </w:r>
      <w:r>
        <w:rPr>
          <w:w w:val="80"/>
        </w:rPr>
        <w:t xml:space="preserve">la Seguridad y Salud en el Trabajo (SGSST), y que esta aplicado el sistema DE LA GESTIÓN DE LA SEGURIDAD Y SALUD EN </w:t>
      </w:r>
      <w:r>
        <w:rPr>
          <w:w w:val="85"/>
        </w:rPr>
        <w:t>EL TRABAJO (SG-SST) y su calificación es ACEPTABLE en un</w:t>
      </w:r>
      <w:r>
        <w:rPr>
          <w:spacing w:val="40"/>
        </w:rPr>
        <w:t xml:space="preserve"> </w:t>
      </w:r>
      <w:r>
        <w:rPr>
          <w:w w:val="85"/>
        </w:rPr>
        <w:t xml:space="preserve">99% de acuerdo con lo </w:t>
      </w:r>
      <w:r>
        <w:rPr>
          <w:w w:val="90"/>
        </w:rPr>
        <w:t xml:space="preserve">establecido en el artículo 28 “planes de mejoramiento conforme al resultado de la </w:t>
      </w:r>
      <w:r>
        <w:rPr>
          <w:w w:val="80"/>
        </w:rPr>
        <w:t>autoevaluación de los Estándares Mínimos “de la resolución 0312 de 13 febrero de 2019,</w:t>
      </w:r>
    </w:p>
    <w:p w14:paraId="6125FB24" w14:textId="77777777" w:rsidR="00043569" w:rsidRDefault="00043569">
      <w:pPr>
        <w:pStyle w:val="Textoindependiente"/>
      </w:pPr>
    </w:p>
    <w:p w14:paraId="0920793C" w14:textId="05DEA3B9" w:rsidR="00043569" w:rsidRDefault="00043569">
      <w:pPr>
        <w:pStyle w:val="Textoindependiente"/>
        <w:spacing w:before="116"/>
      </w:pPr>
    </w:p>
    <w:p w14:paraId="3DD7AE84" w14:textId="7E0C28B2" w:rsidR="00043569" w:rsidRDefault="00D12733">
      <w:pPr>
        <w:pStyle w:val="Textoindependiente"/>
        <w:ind w:left="262"/>
      </w:pPr>
      <w:r>
        <w:rPr>
          <w:spacing w:val="-2"/>
          <w:w w:val="90"/>
        </w:rPr>
        <w:t>Atentamente</w:t>
      </w:r>
    </w:p>
    <w:p w14:paraId="1B732033" w14:textId="0D649DB8" w:rsidR="00EE58A5" w:rsidRDefault="00EE58A5">
      <w:pPr>
        <w:pStyle w:val="Textoindependiente"/>
        <w:spacing w:before="119"/>
      </w:pPr>
    </w:p>
    <w:p w14:paraId="61A10B84" w14:textId="66CD7BCF" w:rsidR="00043569" w:rsidRDefault="00D12733">
      <w:pPr>
        <w:pStyle w:val="Textoindependiente"/>
        <w:ind w:left="262"/>
      </w:pPr>
      <w:r>
        <w:rPr>
          <w:w w:val="80"/>
        </w:rPr>
        <w:t>JUAN</w:t>
      </w:r>
      <w:r>
        <w:rPr>
          <w:spacing w:val="-4"/>
        </w:rPr>
        <w:t xml:space="preserve"> </w:t>
      </w:r>
      <w:r>
        <w:rPr>
          <w:w w:val="80"/>
        </w:rPr>
        <w:t>CARLOS</w:t>
      </w:r>
      <w:r>
        <w:rPr>
          <w:spacing w:val="-3"/>
        </w:rPr>
        <w:t xml:space="preserve"> </w:t>
      </w:r>
      <w:r>
        <w:rPr>
          <w:w w:val="80"/>
        </w:rPr>
        <w:t>ROMERO</w:t>
      </w:r>
      <w:r>
        <w:rPr>
          <w:spacing w:val="-2"/>
        </w:rPr>
        <w:t xml:space="preserve"> </w:t>
      </w:r>
      <w:r>
        <w:rPr>
          <w:spacing w:val="-2"/>
          <w:w w:val="80"/>
        </w:rPr>
        <w:t>MORALAES</w:t>
      </w:r>
    </w:p>
    <w:p w14:paraId="7A43B612" w14:textId="49A4A57B" w:rsidR="00043569" w:rsidRDefault="00D12733">
      <w:pPr>
        <w:pStyle w:val="Textoindependiente"/>
        <w:spacing w:before="1" w:line="298" w:lineRule="exact"/>
        <w:ind w:left="262"/>
      </w:pPr>
      <w:r>
        <w:rPr>
          <w:w w:val="80"/>
        </w:rPr>
        <w:t>C.C.</w:t>
      </w:r>
      <w:r>
        <w:rPr>
          <w:spacing w:val="-6"/>
        </w:rPr>
        <w:t xml:space="preserve"> </w:t>
      </w:r>
      <w:r>
        <w:rPr>
          <w:spacing w:val="-2"/>
          <w:w w:val="90"/>
        </w:rPr>
        <w:t>79.969.989</w:t>
      </w:r>
    </w:p>
    <w:p w14:paraId="12ACB8B1" w14:textId="769C3F99" w:rsidR="00043569" w:rsidRDefault="00D12733">
      <w:pPr>
        <w:pStyle w:val="Textoindependiente"/>
        <w:spacing w:line="298" w:lineRule="exact"/>
        <w:ind w:left="262"/>
        <w:rPr>
          <w:spacing w:val="-2"/>
          <w:w w:val="80"/>
        </w:rPr>
      </w:pPr>
      <w:r>
        <w:rPr>
          <w:w w:val="80"/>
        </w:rPr>
        <w:t>T.P:</w:t>
      </w:r>
      <w:r>
        <w:rPr>
          <w:spacing w:val="-3"/>
        </w:rPr>
        <w:t xml:space="preserve"> </w:t>
      </w:r>
      <w:r>
        <w:rPr>
          <w:w w:val="80"/>
        </w:rPr>
        <w:t>25260-</w:t>
      </w:r>
      <w:r>
        <w:rPr>
          <w:spacing w:val="-2"/>
          <w:w w:val="80"/>
        </w:rPr>
        <w:t>229813</w:t>
      </w:r>
    </w:p>
    <w:p w14:paraId="60F0DDFA" w14:textId="5530182B" w:rsidR="00EE58A5" w:rsidRDefault="00EE58A5" w:rsidP="00EE58A5">
      <w:pPr>
        <w:pStyle w:val="Textoindependiente"/>
        <w:spacing w:line="298" w:lineRule="exact"/>
        <w:rPr>
          <w:noProof/>
          <w:spacing w:val="-2"/>
          <w:w w:val="80"/>
        </w:rPr>
      </w:pPr>
      <w:r>
        <w:rPr>
          <w:noProof/>
        </w:rPr>
        <w:drawing>
          <wp:anchor distT="0" distB="0" distL="0" distR="0" simplePos="0" relativeHeight="251660800" behindDoc="0" locked="0" layoutInCell="1" allowOverlap="1" wp14:anchorId="0736245D" wp14:editId="1BCA0025">
            <wp:simplePos x="0" y="0"/>
            <wp:positionH relativeFrom="page">
              <wp:posOffset>1177290</wp:posOffset>
            </wp:positionH>
            <wp:positionV relativeFrom="paragraph">
              <wp:posOffset>86360</wp:posOffset>
            </wp:positionV>
            <wp:extent cx="935520" cy="581888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520" cy="581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FF40CC" w14:textId="2FFDCA91" w:rsidR="00EE58A5" w:rsidRDefault="00EE58A5">
      <w:pPr>
        <w:pStyle w:val="Textoindependiente"/>
        <w:spacing w:line="298" w:lineRule="exact"/>
        <w:ind w:left="262"/>
        <w:rPr>
          <w:noProof/>
          <w:spacing w:val="-2"/>
          <w:w w:val="80"/>
        </w:rPr>
      </w:pPr>
    </w:p>
    <w:p w14:paraId="3650E6A2" w14:textId="5A14AD9A" w:rsidR="00EE58A5" w:rsidRDefault="00EE58A5" w:rsidP="00EE58A5">
      <w:pPr>
        <w:rPr>
          <w:noProof/>
          <w:spacing w:val="-2"/>
          <w:w w:val="80"/>
        </w:rPr>
      </w:pPr>
    </w:p>
    <w:p w14:paraId="6F91DDB1" w14:textId="311C0243" w:rsidR="00EE58A5" w:rsidRDefault="00EE58A5" w:rsidP="00EE58A5">
      <w:pPr>
        <w:pStyle w:val="Textoindependiente"/>
        <w:spacing w:line="298" w:lineRule="exact"/>
        <w:rPr>
          <w:spacing w:val="-2"/>
          <w:w w:val="80"/>
        </w:rPr>
      </w:pPr>
    </w:p>
    <w:p w14:paraId="1A8F999C" w14:textId="1204C446" w:rsidR="00EE58A5" w:rsidRDefault="00EE58A5" w:rsidP="00EE58A5">
      <w:pPr>
        <w:pStyle w:val="Textoindependiente"/>
        <w:spacing w:line="298" w:lineRule="exact"/>
        <w:rPr>
          <w:spacing w:val="-2"/>
          <w:w w:val="80"/>
        </w:rPr>
      </w:pPr>
    </w:p>
    <w:p w14:paraId="1C926D05" w14:textId="77777777" w:rsidR="00120053" w:rsidRDefault="00120053" w:rsidP="00EE58A5">
      <w:pPr>
        <w:pStyle w:val="Textoindependiente"/>
        <w:spacing w:line="298" w:lineRule="exact"/>
        <w:ind w:left="262"/>
      </w:pPr>
    </w:p>
    <w:p w14:paraId="0363506F" w14:textId="50D528FE" w:rsidR="00EE58A5" w:rsidRDefault="00EE58A5" w:rsidP="00EE58A5">
      <w:pPr>
        <w:pStyle w:val="Textoindependiente"/>
        <w:spacing w:line="298" w:lineRule="exact"/>
        <w:ind w:left="262"/>
      </w:pPr>
      <w:r>
        <w:t>NOSTOS COMPANY S.A.S</w:t>
      </w:r>
    </w:p>
    <w:p w14:paraId="14117550" w14:textId="77777777" w:rsidR="00EE58A5" w:rsidRDefault="00EE58A5" w:rsidP="00EE58A5">
      <w:pPr>
        <w:pStyle w:val="Textoindependiente"/>
        <w:spacing w:line="298" w:lineRule="exact"/>
        <w:ind w:left="262"/>
      </w:pPr>
      <w:r>
        <w:t>NIT 901864566-2</w:t>
      </w:r>
    </w:p>
    <w:p w14:paraId="7CCE405F" w14:textId="77777777" w:rsidR="00EE58A5" w:rsidRDefault="00EE58A5" w:rsidP="00EE58A5">
      <w:pPr>
        <w:pStyle w:val="Textoindependiente"/>
        <w:spacing w:line="298" w:lineRule="exact"/>
        <w:ind w:left="262"/>
      </w:pPr>
      <w:r>
        <w:t>Nombre del Representante Legal: Julio Isaac Ayala Rodriguez</w:t>
      </w:r>
    </w:p>
    <w:p w14:paraId="2B941670" w14:textId="4D4A2621" w:rsidR="00EE58A5" w:rsidRDefault="00EE58A5" w:rsidP="00EE58A5">
      <w:pPr>
        <w:pStyle w:val="Textoindependiente"/>
        <w:spacing w:line="298" w:lineRule="exact"/>
        <w:ind w:left="262"/>
      </w:pPr>
      <w:r>
        <w:t>C.C. No. 1018425573 de Bogotá</w:t>
      </w:r>
    </w:p>
    <w:p w14:paraId="33AA0EBC" w14:textId="4F157EB5" w:rsidR="00EE58A5" w:rsidRDefault="00EE58A5" w:rsidP="00EE58A5">
      <w:pPr>
        <w:rPr>
          <w:noProof/>
        </w:rPr>
      </w:pPr>
    </w:p>
    <w:p w14:paraId="0A2A05F1" w14:textId="690C05FC" w:rsidR="00EE58A5" w:rsidRDefault="00EE58A5" w:rsidP="00EE58A5">
      <w:pPr>
        <w:rPr>
          <w:noProof/>
        </w:rPr>
      </w:pPr>
      <w:r>
        <w:rPr>
          <w:noProof/>
        </w:rPr>
        <w:drawing>
          <wp:inline distT="0" distB="0" distL="0" distR="0" wp14:anchorId="0D4E8910" wp14:editId="18ECEF99">
            <wp:extent cx="1417320" cy="70491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0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D5E08" w14:textId="140D524B" w:rsidR="00EE58A5" w:rsidRDefault="00EE58A5" w:rsidP="00EE58A5">
      <w:pPr>
        <w:pStyle w:val="Textoindependiente"/>
        <w:spacing w:line="298" w:lineRule="exact"/>
        <w:ind w:left="262"/>
        <w:rPr>
          <w:noProof/>
        </w:rPr>
      </w:pPr>
    </w:p>
    <w:p w14:paraId="5E1AC49C" w14:textId="43F58BCF" w:rsidR="00EE58A5" w:rsidRDefault="00EE58A5" w:rsidP="00EE58A5">
      <w:pPr>
        <w:pStyle w:val="Textoindependiente"/>
        <w:spacing w:line="298" w:lineRule="exact"/>
        <w:ind w:left="262"/>
        <w:rPr>
          <w:noProof/>
        </w:rPr>
      </w:pPr>
    </w:p>
    <w:p w14:paraId="3E0156B2" w14:textId="5467C3FA" w:rsidR="00EE58A5" w:rsidRDefault="00EE58A5" w:rsidP="00EE58A5">
      <w:pPr>
        <w:pStyle w:val="Textoindependiente"/>
        <w:spacing w:line="298" w:lineRule="exact"/>
        <w:ind w:left="262"/>
        <w:rPr>
          <w:noProof/>
        </w:rPr>
      </w:pPr>
    </w:p>
    <w:p w14:paraId="78F5A8B2" w14:textId="0355BF6F" w:rsidR="00EE58A5" w:rsidRDefault="00EE58A5" w:rsidP="00EE58A5">
      <w:pPr>
        <w:pStyle w:val="Textoindependiente"/>
        <w:spacing w:line="298" w:lineRule="exact"/>
        <w:ind w:left="262"/>
        <w:rPr>
          <w:noProof/>
        </w:rPr>
      </w:pPr>
    </w:p>
    <w:p w14:paraId="0B9DC817" w14:textId="429139C2" w:rsidR="00EE58A5" w:rsidRDefault="00EE58A5" w:rsidP="00EE58A5">
      <w:pPr>
        <w:pStyle w:val="Textoindependiente"/>
        <w:spacing w:line="298" w:lineRule="exact"/>
        <w:ind w:left="262"/>
      </w:pPr>
    </w:p>
    <w:sectPr w:rsidR="00EE58A5" w:rsidSect="00324871">
      <w:headerReference w:type="default" r:id="rId8"/>
      <w:type w:val="continuous"/>
      <w:pgSz w:w="12240" w:h="15840"/>
      <w:pgMar w:top="1820" w:right="1440" w:bottom="280" w:left="1440" w:header="720" w:footer="720" w:gutter="0"/>
      <w:pgBorders w:offsetFrom="page">
        <w:top w:val="single" w:sz="12" w:space="24" w:color="4F81BD" w:themeColor="accent1"/>
        <w:left w:val="single" w:sz="12" w:space="24" w:color="4F81BD" w:themeColor="accent1"/>
        <w:bottom w:val="single" w:sz="12" w:space="24" w:color="4F81BD" w:themeColor="accent1"/>
        <w:right w:val="single" w:sz="12" w:space="24" w:color="4F81BD" w:themeColor="accent1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177DD" w14:textId="77777777" w:rsidR="0047350D" w:rsidRDefault="0047350D" w:rsidP="00324871">
      <w:r>
        <w:separator/>
      </w:r>
    </w:p>
  </w:endnote>
  <w:endnote w:type="continuationSeparator" w:id="0">
    <w:p w14:paraId="0A256175" w14:textId="77777777" w:rsidR="0047350D" w:rsidRDefault="0047350D" w:rsidP="0032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E93E" w14:textId="77777777" w:rsidR="0047350D" w:rsidRDefault="0047350D" w:rsidP="00324871">
      <w:r>
        <w:separator/>
      </w:r>
    </w:p>
  </w:footnote>
  <w:footnote w:type="continuationSeparator" w:id="0">
    <w:p w14:paraId="69B31C54" w14:textId="77777777" w:rsidR="0047350D" w:rsidRDefault="0047350D" w:rsidP="00324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2CF25" w14:textId="7B8DB4E6" w:rsidR="00324871" w:rsidRDefault="00324871">
    <w:pPr>
      <w:pStyle w:val="Encabezado"/>
    </w:pPr>
    <w:r>
      <w:rPr>
        <w:noProof/>
      </w:rPr>
      <w:drawing>
        <wp:inline distT="0" distB="0" distL="0" distR="0" wp14:anchorId="0661D5C4" wp14:editId="09197036">
          <wp:extent cx="1028700" cy="105727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057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569"/>
    <w:rsid w:val="00043569"/>
    <w:rsid w:val="00120053"/>
    <w:rsid w:val="00324871"/>
    <w:rsid w:val="0047350D"/>
    <w:rsid w:val="00CB11AF"/>
    <w:rsid w:val="00D12733"/>
    <w:rsid w:val="00EE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511BEC5"/>
  <w15:docId w15:val="{C01DA79D-F12D-42E1-B654-7E13F0FA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6"/>
      <w:szCs w:val="26"/>
    </w:rPr>
  </w:style>
  <w:style w:type="paragraph" w:styleId="Ttulo">
    <w:name w:val="Title"/>
    <w:basedOn w:val="Normal"/>
    <w:uiPriority w:val="10"/>
    <w:qFormat/>
    <w:pPr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248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487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248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87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 ayala</dc:creator>
  <cp:lastModifiedBy>Isaac ayala</cp:lastModifiedBy>
  <cp:revision>3</cp:revision>
  <dcterms:created xsi:type="dcterms:W3CDTF">2026-05-11T14:33:00Z</dcterms:created>
  <dcterms:modified xsi:type="dcterms:W3CDTF">2026-05-11T16:54:00Z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2026-05-11T00:00:00Z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2026-05-11T00:00:00Z</vt:filetime>
  </property>
</Properties>
</file>